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D12C" w14:textId="77777777" w:rsidR="00ED184D" w:rsidRDefault="00ED184D" w:rsidP="00ED18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21 p. 278-289</w:t>
      </w:r>
    </w:p>
    <w:p w14:paraId="1F416C9D" w14:textId="77777777" w:rsidR="00ED184D" w:rsidRDefault="00ED184D" w:rsidP="00ED184D">
      <w:pPr>
        <w:rPr>
          <w:rFonts w:ascii="Times New Roman" w:hAnsi="Times New Roman" w:cs="Times New Roman"/>
          <w:b/>
          <w:sz w:val="24"/>
        </w:rPr>
      </w:pPr>
      <w:r w:rsidRPr="00063C53">
        <w:rPr>
          <w:rFonts w:ascii="Times New Roman" w:hAnsi="Times New Roman" w:cs="Times New Roman"/>
          <w:b/>
          <w:sz w:val="24"/>
        </w:rPr>
        <w:t>Theme 2: Survival</w:t>
      </w:r>
    </w:p>
    <w:p w14:paraId="2BF07E9B" w14:textId="77777777" w:rsidR="00ED184D" w:rsidRDefault="00ED184D" w:rsidP="00ED18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Essential Questions:</w:t>
      </w:r>
    </w:p>
    <w:p w14:paraId="4435C34B" w14:textId="77777777" w:rsidR="00ED184D" w:rsidRDefault="00ED184D" w:rsidP="00ED18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can using individual strengths and/or intelligence help someone survive?</w:t>
      </w:r>
    </w:p>
    <w:p w14:paraId="5D91FCEB" w14:textId="77777777" w:rsidR="00ED184D" w:rsidRDefault="00ED184D" w:rsidP="00ED184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importance of alliances to survival?</w:t>
      </w:r>
    </w:p>
    <w:p w14:paraId="44A0BA0F" w14:textId="77777777" w:rsidR="00ED184D" w:rsidRDefault="00ED184D" w:rsidP="00ED184D">
      <w:pPr>
        <w:rPr>
          <w:rFonts w:ascii="Times New Roman" w:hAnsi="Times New Roman" w:cs="Times New Roman"/>
          <w:sz w:val="24"/>
        </w:rPr>
      </w:pPr>
    </w:p>
    <w:p w14:paraId="650EA07F" w14:textId="77777777" w:rsidR="00ED184D" w:rsidRDefault="00ED184D" w:rsidP="00ED18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Explain the significance of each quote as it relates to survival.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84D" w14:paraId="105946ED" w14:textId="77777777" w:rsidTr="004A758B">
        <w:tc>
          <w:tcPr>
            <w:tcW w:w="4675" w:type="dxa"/>
          </w:tcPr>
          <w:p w14:paraId="7D301A2D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Quote</w:t>
            </w:r>
          </w:p>
        </w:tc>
        <w:tc>
          <w:tcPr>
            <w:tcW w:w="4675" w:type="dxa"/>
          </w:tcPr>
          <w:p w14:paraId="39691BB8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Significance</w:t>
            </w:r>
          </w:p>
        </w:tc>
      </w:tr>
      <w:tr w:rsidR="00ED184D" w14:paraId="591BA381" w14:textId="77777777" w:rsidTr="004A758B">
        <w:tc>
          <w:tcPr>
            <w:tcW w:w="4675" w:type="dxa"/>
          </w:tcPr>
          <w:p w14:paraId="1CC7A7E1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“Conflicting emotions cross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Thresh’s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face.  He lowers the rock and points at me, almost accusingly.  ‘Just one time, I let you go. For the little girl.  You and me, we’re even then. No more owed. You understand?” (p. 288)</w:t>
            </w:r>
          </w:p>
          <w:p w14:paraId="32801C6F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7CFA2EA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73A9EDFB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84D" w14:paraId="292063E6" w14:textId="77777777" w:rsidTr="004A758B">
        <w:tc>
          <w:tcPr>
            <w:tcW w:w="4675" w:type="dxa"/>
          </w:tcPr>
          <w:p w14:paraId="37CD7B07" w14:textId="307F28E3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“I nod because I do understand. About owing. About hating it. I understand that if Thresh wins, he’ll have to go back and face a district that has already broken the rules to thank me, and he is break</w:t>
            </w:r>
            <w:r w:rsidR="00BC3F98">
              <w:rPr>
                <w:rFonts w:ascii="Times New Roman" w:hAnsi="Times New Roman" w:cs="Times New Roman"/>
                <w:sz w:val="24"/>
              </w:rPr>
              <w:t>ing</w:t>
            </w:r>
            <w:r>
              <w:rPr>
                <w:rFonts w:ascii="Times New Roman" w:hAnsi="Times New Roman" w:cs="Times New Roman"/>
                <w:sz w:val="24"/>
              </w:rPr>
              <w:t xml:space="preserve"> the rules to thank me, too.” (p. 288)</w:t>
            </w:r>
          </w:p>
          <w:p w14:paraId="492E59BD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12357D9B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84D" w14:paraId="3EFD0774" w14:textId="77777777" w:rsidTr="004A758B">
        <w:tc>
          <w:tcPr>
            <w:tcW w:w="4675" w:type="dxa"/>
          </w:tcPr>
          <w:p w14:paraId="0F64788F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“The last thing I remember is an exquisitely beautiful silver and green moth landing on the curve or my wrist.” (p. 289)</w:t>
            </w:r>
          </w:p>
          <w:p w14:paraId="1C71C903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439415E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C1B2CE7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19968871" w14:textId="77777777" w:rsidR="00ED184D" w:rsidRDefault="00ED184D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13D405" w14:textId="77777777" w:rsidR="00ED184D" w:rsidRDefault="00ED184D" w:rsidP="00ED184D">
      <w:pPr>
        <w:rPr>
          <w:rFonts w:ascii="Times New Roman" w:hAnsi="Times New Roman" w:cs="Times New Roman"/>
          <w:sz w:val="24"/>
        </w:rPr>
      </w:pPr>
    </w:p>
    <w:p w14:paraId="0867D40A" w14:textId="57BE00B1" w:rsidR="00FE4555" w:rsidRPr="00ED184D" w:rsidRDefault="00ED18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*Go back to the minor characters graphic organizer.  Complete any new information that you have learned about Clove, Thresh and </w:t>
      </w:r>
      <w:proofErr w:type="spellStart"/>
      <w:r>
        <w:rPr>
          <w:rFonts w:ascii="Times New Roman" w:hAnsi="Times New Roman" w:cs="Times New Roman"/>
          <w:sz w:val="24"/>
        </w:rPr>
        <w:t>Foxface</w:t>
      </w:r>
      <w:proofErr w:type="spellEnd"/>
      <w:r>
        <w:rPr>
          <w:rFonts w:ascii="Times New Roman" w:hAnsi="Times New Roman" w:cs="Times New Roman"/>
          <w:sz w:val="24"/>
        </w:rPr>
        <w:t xml:space="preserve"> in this chapter.</w:t>
      </w:r>
    </w:p>
    <w:sectPr w:rsidR="00FE4555" w:rsidRPr="00ED184D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D"/>
    <w:rsid w:val="006F3390"/>
    <w:rsid w:val="00BC3F98"/>
    <w:rsid w:val="00BD450F"/>
    <w:rsid w:val="00E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ECD1F"/>
  <w15:chartTrackingRefBased/>
  <w15:docId w15:val="{48A8C4A5-55F7-664F-A817-81AB3ACA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4D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84D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2</cp:revision>
  <dcterms:created xsi:type="dcterms:W3CDTF">2020-05-21T21:35:00Z</dcterms:created>
  <dcterms:modified xsi:type="dcterms:W3CDTF">2023-04-28T18:52:00Z</dcterms:modified>
</cp:coreProperties>
</file>