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84" w:rsidRDefault="006316BF" w:rsidP="006316BF">
      <w:pPr>
        <w:jc w:val="center"/>
        <w:rPr>
          <w:rFonts w:ascii="Times New Roman" w:hAnsi="Times New Roman" w:cs="Times New Roman"/>
          <w:b/>
          <w:u w:val="single"/>
          <w:lang w:val="en-CA"/>
        </w:rPr>
      </w:pPr>
      <w:r>
        <w:rPr>
          <w:rFonts w:ascii="Times New Roman" w:hAnsi="Times New Roman" w:cs="Times New Roman"/>
          <w:b/>
          <w:u w:val="single"/>
          <w:lang w:val="en-CA"/>
        </w:rPr>
        <w:t>Spelling List 12</w:t>
      </w:r>
    </w:p>
    <w:p w:rsidR="006316BF" w:rsidRDefault="006316BF" w:rsidP="006316BF">
      <w:pPr>
        <w:pStyle w:val="ListParagraph"/>
        <w:numPr>
          <w:ilvl w:val="0"/>
          <w:numId w:val="1"/>
        </w:numPr>
        <w:rPr>
          <w:rFonts w:ascii="Times New Roman" w:hAnsi="Times New Roman" w:cs="Times New Roman"/>
          <w:b/>
          <w:lang w:val="en-CA"/>
        </w:rPr>
      </w:pPr>
      <w:r>
        <w:rPr>
          <w:rFonts w:ascii="Times New Roman" w:hAnsi="Times New Roman" w:cs="Times New Roman"/>
          <w:b/>
          <w:lang w:val="en-CA"/>
        </w:rPr>
        <w:t>Chaotic</w:t>
      </w:r>
      <w:r w:rsidR="00F0782B">
        <w:rPr>
          <w:rFonts w:ascii="Times New Roman" w:hAnsi="Times New Roman" w:cs="Times New Roman"/>
          <w:b/>
          <w:lang w:val="en-CA"/>
        </w:rPr>
        <w:t xml:space="preserve"> – </w:t>
      </w:r>
      <w:r w:rsidR="00F0782B">
        <w:rPr>
          <w:rFonts w:ascii="Times New Roman" w:hAnsi="Times New Roman" w:cs="Times New Roman"/>
          <w:lang w:val="en-CA"/>
        </w:rPr>
        <w:t>Marked by chaos or being in a state of chaos; having outcomes that can vary widely due to extremely small changes in initial conditions.</w:t>
      </w:r>
    </w:p>
    <w:p w:rsidR="006316BF" w:rsidRDefault="006316BF" w:rsidP="006316BF">
      <w:pPr>
        <w:pStyle w:val="ListParagraph"/>
        <w:numPr>
          <w:ilvl w:val="0"/>
          <w:numId w:val="1"/>
        </w:numPr>
        <w:rPr>
          <w:rFonts w:ascii="Times New Roman" w:hAnsi="Times New Roman" w:cs="Times New Roman"/>
          <w:b/>
          <w:lang w:val="en-CA"/>
        </w:rPr>
      </w:pPr>
      <w:r>
        <w:rPr>
          <w:rFonts w:ascii="Times New Roman" w:hAnsi="Times New Roman" w:cs="Times New Roman"/>
          <w:b/>
          <w:lang w:val="en-CA"/>
        </w:rPr>
        <w:t>Pedestrian</w:t>
      </w:r>
      <w:r w:rsidR="00F0782B">
        <w:rPr>
          <w:rFonts w:ascii="Times New Roman" w:hAnsi="Times New Roman" w:cs="Times New Roman"/>
          <w:b/>
          <w:lang w:val="en-CA"/>
        </w:rPr>
        <w:t xml:space="preserve"> – </w:t>
      </w:r>
      <w:r w:rsidR="00F0782B">
        <w:rPr>
          <w:rFonts w:ascii="Times New Roman" w:hAnsi="Times New Roman" w:cs="Times New Roman"/>
          <w:lang w:val="en-CA"/>
        </w:rPr>
        <w:t>Commonplace, unimaginative; going or performed on foot.</w:t>
      </w:r>
    </w:p>
    <w:p w:rsidR="006316BF" w:rsidRDefault="006316BF" w:rsidP="006316BF">
      <w:pPr>
        <w:pStyle w:val="ListParagraph"/>
        <w:numPr>
          <w:ilvl w:val="0"/>
          <w:numId w:val="1"/>
        </w:numPr>
        <w:rPr>
          <w:rFonts w:ascii="Times New Roman" w:hAnsi="Times New Roman" w:cs="Times New Roman"/>
          <w:b/>
          <w:lang w:val="en-CA"/>
        </w:rPr>
      </w:pPr>
      <w:r>
        <w:rPr>
          <w:rFonts w:ascii="Times New Roman" w:hAnsi="Times New Roman" w:cs="Times New Roman"/>
          <w:b/>
          <w:lang w:val="en-CA"/>
        </w:rPr>
        <w:t>Devise</w:t>
      </w:r>
      <w:r w:rsidR="00F0782B">
        <w:rPr>
          <w:rFonts w:ascii="Times New Roman" w:hAnsi="Times New Roman" w:cs="Times New Roman"/>
          <w:b/>
          <w:lang w:val="en-CA"/>
        </w:rPr>
        <w:t xml:space="preserve"> </w:t>
      </w:r>
      <w:r w:rsidR="00F0782B">
        <w:rPr>
          <w:rFonts w:ascii="Times New Roman" w:hAnsi="Times New Roman" w:cs="Times New Roman"/>
          <w:lang w:val="en-CA"/>
        </w:rPr>
        <w:t>– To form in the mind by new combinations or applications of ideas or principles.</w:t>
      </w:r>
    </w:p>
    <w:p w:rsidR="006316BF" w:rsidRDefault="006316BF" w:rsidP="006316BF">
      <w:pPr>
        <w:pStyle w:val="ListParagraph"/>
        <w:numPr>
          <w:ilvl w:val="0"/>
          <w:numId w:val="1"/>
        </w:numPr>
        <w:rPr>
          <w:rFonts w:ascii="Times New Roman" w:hAnsi="Times New Roman" w:cs="Times New Roman"/>
          <w:b/>
          <w:lang w:val="en-CA"/>
        </w:rPr>
      </w:pPr>
      <w:r>
        <w:rPr>
          <w:rFonts w:ascii="Times New Roman" w:hAnsi="Times New Roman" w:cs="Times New Roman"/>
          <w:b/>
          <w:lang w:val="en-CA"/>
        </w:rPr>
        <w:t>Utensils</w:t>
      </w:r>
      <w:r w:rsidR="00F0782B">
        <w:rPr>
          <w:rFonts w:ascii="Times New Roman" w:hAnsi="Times New Roman" w:cs="Times New Roman"/>
          <w:b/>
          <w:lang w:val="en-CA"/>
        </w:rPr>
        <w:t xml:space="preserve"> – </w:t>
      </w:r>
      <w:r w:rsidR="00F0782B">
        <w:rPr>
          <w:rFonts w:ascii="Times New Roman" w:hAnsi="Times New Roman" w:cs="Times New Roman"/>
          <w:lang w:val="en-CA"/>
        </w:rPr>
        <w:t>Implements, instruments, or vessels used in household and especially a kitchen.</w:t>
      </w:r>
    </w:p>
    <w:p w:rsidR="006316BF" w:rsidRDefault="006316BF" w:rsidP="006316BF">
      <w:pPr>
        <w:pStyle w:val="ListParagraph"/>
        <w:numPr>
          <w:ilvl w:val="0"/>
          <w:numId w:val="1"/>
        </w:numPr>
        <w:rPr>
          <w:rFonts w:ascii="Times New Roman" w:hAnsi="Times New Roman" w:cs="Times New Roman"/>
          <w:b/>
          <w:lang w:val="en-CA"/>
        </w:rPr>
      </w:pPr>
      <w:r>
        <w:rPr>
          <w:rFonts w:ascii="Times New Roman" w:hAnsi="Times New Roman" w:cs="Times New Roman"/>
          <w:b/>
          <w:lang w:val="en-CA"/>
        </w:rPr>
        <w:t>Indigo</w:t>
      </w:r>
      <w:r w:rsidR="00F0782B">
        <w:rPr>
          <w:rFonts w:ascii="Times New Roman" w:hAnsi="Times New Roman" w:cs="Times New Roman"/>
          <w:b/>
          <w:lang w:val="en-CA"/>
        </w:rPr>
        <w:t xml:space="preserve"> – </w:t>
      </w:r>
      <w:r w:rsidR="00F0782B">
        <w:rPr>
          <w:rFonts w:ascii="Times New Roman" w:hAnsi="Times New Roman" w:cs="Times New Roman"/>
          <w:lang w:val="en-CA"/>
        </w:rPr>
        <w:t>A blue vat dye obtained from plants; a deep reddish blue.</w:t>
      </w:r>
    </w:p>
    <w:p w:rsidR="006316BF" w:rsidRDefault="006316BF" w:rsidP="006316BF">
      <w:pPr>
        <w:pStyle w:val="ListParagraph"/>
        <w:numPr>
          <w:ilvl w:val="0"/>
          <w:numId w:val="1"/>
        </w:numPr>
        <w:rPr>
          <w:rFonts w:ascii="Times New Roman" w:hAnsi="Times New Roman" w:cs="Times New Roman"/>
          <w:b/>
          <w:lang w:val="en-CA"/>
        </w:rPr>
      </w:pPr>
      <w:r>
        <w:rPr>
          <w:rFonts w:ascii="Times New Roman" w:hAnsi="Times New Roman" w:cs="Times New Roman"/>
          <w:b/>
          <w:lang w:val="en-CA"/>
        </w:rPr>
        <w:t>Ambulance</w:t>
      </w:r>
      <w:r w:rsidR="00F0782B">
        <w:rPr>
          <w:rFonts w:ascii="Times New Roman" w:hAnsi="Times New Roman" w:cs="Times New Roman"/>
          <w:b/>
          <w:lang w:val="en-CA"/>
        </w:rPr>
        <w:t xml:space="preserve"> – </w:t>
      </w:r>
      <w:r w:rsidR="00F0782B">
        <w:rPr>
          <w:rFonts w:ascii="Times New Roman" w:hAnsi="Times New Roman" w:cs="Times New Roman"/>
          <w:lang w:val="en-CA"/>
        </w:rPr>
        <w:t>A vehicle equipped for transporting the injured or sick.</w:t>
      </w:r>
    </w:p>
    <w:p w:rsidR="006316BF" w:rsidRDefault="006316BF" w:rsidP="006316BF">
      <w:pPr>
        <w:pStyle w:val="ListParagraph"/>
        <w:numPr>
          <w:ilvl w:val="0"/>
          <w:numId w:val="1"/>
        </w:numPr>
        <w:rPr>
          <w:rFonts w:ascii="Times New Roman" w:hAnsi="Times New Roman" w:cs="Times New Roman"/>
          <w:b/>
          <w:lang w:val="en-CA"/>
        </w:rPr>
      </w:pPr>
      <w:r>
        <w:rPr>
          <w:rFonts w:ascii="Times New Roman" w:hAnsi="Times New Roman" w:cs="Times New Roman"/>
          <w:b/>
          <w:lang w:val="en-CA"/>
        </w:rPr>
        <w:t>Ancient</w:t>
      </w:r>
      <w:r w:rsidR="00F0782B">
        <w:rPr>
          <w:rFonts w:ascii="Times New Roman" w:hAnsi="Times New Roman" w:cs="Times New Roman"/>
          <w:b/>
          <w:lang w:val="en-CA"/>
        </w:rPr>
        <w:t xml:space="preserve"> - </w:t>
      </w:r>
      <w:r w:rsidR="00F0782B">
        <w:rPr>
          <w:rFonts w:ascii="Times New Roman" w:hAnsi="Times New Roman" w:cs="Times New Roman"/>
          <w:lang w:val="en-CA"/>
        </w:rPr>
        <w:t xml:space="preserve"> Having had an existence of many years; having the qualities of age or long existence.</w:t>
      </w:r>
    </w:p>
    <w:p w:rsidR="006316BF" w:rsidRDefault="006316BF" w:rsidP="006316BF">
      <w:pPr>
        <w:pStyle w:val="ListParagraph"/>
        <w:numPr>
          <w:ilvl w:val="0"/>
          <w:numId w:val="1"/>
        </w:numPr>
        <w:rPr>
          <w:rFonts w:ascii="Times New Roman" w:hAnsi="Times New Roman" w:cs="Times New Roman"/>
          <w:b/>
          <w:lang w:val="en-CA"/>
        </w:rPr>
      </w:pPr>
      <w:r>
        <w:rPr>
          <w:rFonts w:ascii="Times New Roman" w:hAnsi="Times New Roman" w:cs="Times New Roman"/>
          <w:b/>
          <w:lang w:val="en-CA"/>
        </w:rPr>
        <w:t>Acquaintance</w:t>
      </w:r>
      <w:r w:rsidR="00F0782B">
        <w:rPr>
          <w:rFonts w:ascii="Times New Roman" w:hAnsi="Times New Roman" w:cs="Times New Roman"/>
          <w:b/>
          <w:lang w:val="en-CA"/>
        </w:rPr>
        <w:t xml:space="preserve"> - </w:t>
      </w:r>
      <w:r w:rsidR="00F0782B">
        <w:rPr>
          <w:rFonts w:ascii="Times New Roman" w:hAnsi="Times New Roman" w:cs="Times New Roman"/>
          <w:lang w:val="en-CA"/>
        </w:rPr>
        <w:t xml:space="preserve"> A person whom one knows but who is not a particularly close friend.</w:t>
      </w:r>
    </w:p>
    <w:p w:rsidR="006316BF" w:rsidRDefault="006316BF" w:rsidP="006316BF">
      <w:pPr>
        <w:pStyle w:val="ListParagraph"/>
        <w:numPr>
          <w:ilvl w:val="0"/>
          <w:numId w:val="1"/>
        </w:numPr>
        <w:rPr>
          <w:rFonts w:ascii="Times New Roman" w:hAnsi="Times New Roman" w:cs="Times New Roman"/>
          <w:b/>
          <w:lang w:val="en-CA"/>
        </w:rPr>
      </w:pPr>
      <w:r>
        <w:rPr>
          <w:rFonts w:ascii="Times New Roman" w:hAnsi="Times New Roman" w:cs="Times New Roman"/>
          <w:b/>
          <w:lang w:val="en-CA"/>
        </w:rPr>
        <w:t>Miscellaneous</w:t>
      </w:r>
      <w:r w:rsidR="00F0782B">
        <w:rPr>
          <w:rFonts w:ascii="Times New Roman" w:hAnsi="Times New Roman" w:cs="Times New Roman"/>
          <w:b/>
          <w:lang w:val="en-CA"/>
        </w:rPr>
        <w:t xml:space="preserve"> - </w:t>
      </w:r>
      <w:r w:rsidR="00F0782B">
        <w:rPr>
          <w:rFonts w:ascii="Times New Roman" w:hAnsi="Times New Roman" w:cs="Times New Roman"/>
          <w:lang w:val="en-CA"/>
        </w:rPr>
        <w:t xml:space="preserve"> Consisting of diverse things or members; having various traits.</w:t>
      </w:r>
    </w:p>
    <w:p w:rsidR="006316BF" w:rsidRDefault="006316BF" w:rsidP="006316BF">
      <w:pPr>
        <w:pStyle w:val="ListParagraph"/>
        <w:numPr>
          <w:ilvl w:val="0"/>
          <w:numId w:val="1"/>
        </w:numPr>
        <w:rPr>
          <w:rFonts w:ascii="Times New Roman" w:hAnsi="Times New Roman" w:cs="Times New Roman"/>
          <w:b/>
          <w:lang w:val="en-CA"/>
        </w:rPr>
      </w:pPr>
      <w:r>
        <w:rPr>
          <w:rFonts w:ascii="Times New Roman" w:hAnsi="Times New Roman" w:cs="Times New Roman"/>
          <w:b/>
          <w:lang w:val="en-CA"/>
        </w:rPr>
        <w:t>Insufficient</w:t>
      </w:r>
      <w:r w:rsidR="00F0782B">
        <w:rPr>
          <w:rFonts w:ascii="Times New Roman" w:hAnsi="Times New Roman" w:cs="Times New Roman"/>
          <w:b/>
          <w:lang w:val="en-CA"/>
        </w:rPr>
        <w:t xml:space="preserve"> – </w:t>
      </w:r>
      <w:r w:rsidR="00F0782B">
        <w:rPr>
          <w:rFonts w:ascii="Times New Roman" w:hAnsi="Times New Roman" w:cs="Times New Roman"/>
          <w:lang w:val="en-CA"/>
        </w:rPr>
        <w:t>Lacking adequate power, capacity, or competence.</w:t>
      </w:r>
    </w:p>
    <w:p w:rsidR="006316BF" w:rsidRDefault="006316BF" w:rsidP="006316BF">
      <w:pPr>
        <w:pStyle w:val="ListParagraph"/>
        <w:numPr>
          <w:ilvl w:val="0"/>
          <w:numId w:val="1"/>
        </w:numPr>
        <w:rPr>
          <w:rFonts w:ascii="Times New Roman" w:hAnsi="Times New Roman" w:cs="Times New Roman"/>
          <w:b/>
          <w:lang w:val="en-CA"/>
        </w:rPr>
      </w:pPr>
      <w:r>
        <w:rPr>
          <w:rFonts w:ascii="Times New Roman" w:hAnsi="Times New Roman" w:cs="Times New Roman"/>
          <w:b/>
          <w:lang w:val="en-CA"/>
        </w:rPr>
        <w:t>Empathy</w:t>
      </w:r>
      <w:r w:rsidR="00F0782B">
        <w:rPr>
          <w:rFonts w:ascii="Times New Roman" w:hAnsi="Times New Roman" w:cs="Times New Roman"/>
          <w:b/>
          <w:lang w:val="en-CA"/>
        </w:rPr>
        <w:t xml:space="preserve"> – </w:t>
      </w:r>
      <w:r w:rsidR="00F0782B">
        <w:rPr>
          <w:rFonts w:ascii="Times New Roman" w:hAnsi="Times New Roman" w:cs="Times New Roman"/>
          <w:lang w:val="en-CA"/>
        </w:rPr>
        <w:t>The action of understanding, being aware or, being sensitive to, and vicariously experiencing the feelings, thoughts, and experiences of another of either the past or present without having the feelings, thoughts, and experience fully communicated in an objectively explicit manner.</w:t>
      </w:r>
    </w:p>
    <w:p w:rsidR="006316BF" w:rsidRPr="006316BF" w:rsidRDefault="006316BF" w:rsidP="006316BF">
      <w:pPr>
        <w:pStyle w:val="ListParagraph"/>
        <w:numPr>
          <w:ilvl w:val="0"/>
          <w:numId w:val="1"/>
        </w:numPr>
        <w:rPr>
          <w:rFonts w:ascii="Times New Roman" w:hAnsi="Times New Roman" w:cs="Times New Roman"/>
          <w:b/>
          <w:lang w:val="en-CA"/>
        </w:rPr>
      </w:pPr>
      <w:r>
        <w:rPr>
          <w:rFonts w:ascii="Times New Roman" w:hAnsi="Times New Roman" w:cs="Times New Roman"/>
          <w:b/>
          <w:lang w:val="en-CA"/>
        </w:rPr>
        <w:t>Extrovert</w:t>
      </w:r>
      <w:r w:rsidR="00F0782B">
        <w:rPr>
          <w:rFonts w:ascii="Times New Roman" w:hAnsi="Times New Roman" w:cs="Times New Roman"/>
          <w:b/>
          <w:lang w:val="en-CA"/>
        </w:rPr>
        <w:t xml:space="preserve"> – </w:t>
      </w:r>
      <w:r w:rsidR="00F0782B">
        <w:rPr>
          <w:rFonts w:ascii="Times New Roman" w:hAnsi="Times New Roman" w:cs="Times New Roman"/>
          <w:lang w:val="en-CA"/>
        </w:rPr>
        <w:t>A gregarious and broadly unreserved person; outgoing.</w:t>
      </w:r>
      <w:bookmarkStart w:id="0" w:name="_GoBack"/>
      <w:bookmarkEnd w:id="0"/>
      <w:r w:rsidR="00F0782B">
        <w:rPr>
          <w:rFonts w:ascii="Times New Roman" w:hAnsi="Times New Roman" w:cs="Times New Roman"/>
          <w:lang w:val="en-CA"/>
        </w:rPr>
        <w:t xml:space="preserve"> </w:t>
      </w:r>
    </w:p>
    <w:sectPr w:rsidR="006316BF" w:rsidRPr="006316BF"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200C3"/>
    <w:multiLevelType w:val="hybridMultilevel"/>
    <w:tmpl w:val="BE94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BF"/>
    <w:rsid w:val="005C6A84"/>
    <w:rsid w:val="006316BF"/>
    <w:rsid w:val="00F0782B"/>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8AE82"/>
  <w14:defaultImageDpi w14:val="32767"/>
  <w15:chartTrackingRefBased/>
  <w15:docId w15:val="{62DC0216-6B4B-6142-8151-344E347C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2018-05-02T17:44:00Z</dcterms:created>
  <dcterms:modified xsi:type="dcterms:W3CDTF">2018-05-02T18:04:00Z</dcterms:modified>
</cp:coreProperties>
</file>